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运城市应急管理局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关于政府采购代理机构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选结果的公告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依照《运城市应急管理局政府采购代理机构选定评分细则》，我局对递交报名资料的政府采购代理机构进行了综合评审。现将名单公告如下：</w:t>
      </w:r>
    </w:p>
    <w:tbl>
      <w:tblPr>
        <w:tblStyle w:val="5"/>
        <w:tblW w:w="86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69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单    位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中嘉至成企业管理有限公司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山西河东投资项目管理咨询服务有限公司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并辉建设工程招标代理有限公司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山西永信通工程项目管理有限公司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山西晋伊全过程工程咨询有限公司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山西标凯工程招标代理有限公司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山西景宏建设工程项目管理有限公司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山西耀龙国际工程项目有限责任公司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备  注</w:t>
            </w:r>
          </w:p>
        </w:tc>
        <w:tc>
          <w:tcPr>
            <w:tcW w:w="6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公告期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个工作日，公告时间为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月28日至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日，政府采购代理服务期限为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年。如有异议，请与运城市应急管理局办公室联系。联系人：曲宏亮，联系电话：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0359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2092048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righ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运城市应急管理局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righ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WEyYzQzNzA3YmNlY2VmMGU5YzE1ZjkxNjg5ZGEifQ=="/>
  </w:docVars>
  <w:rsids>
    <w:rsidRoot w:val="00000000"/>
    <w:rsid w:val="134E6020"/>
    <w:rsid w:val="1AB3622B"/>
    <w:rsid w:val="1D136024"/>
    <w:rsid w:val="24D13000"/>
    <w:rsid w:val="427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339</Characters>
  <Lines>0</Lines>
  <Paragraphs>0</Paragraphs>
  <TotalTime>1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2024-05-17T00:04:00Z</dcterms:created>
  <dc:creator>hp</dc:creator>
  <cp:lastModifiedBy>中条山的风</cp:lastModifiedBy>
  <dcterms:modified xsi:type="dcterms:W3CDTF">2024-05-28T11:33:31Z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6C3A8A93B8894F70A2FB3F9D69A86992_12</vt:lpwstr>
  </property>
</Properties>
</file>