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52" w:rsidRDefault="00CF41F1">
      <w:pPr>
        <w:widowControl/>
        <w:shd w:val="clear" w:color="auto" w:fill="FFFFFF"/>
        <w:spacing w:line="900" w:lineRule="atLeast"/>
        <w:jc w:val="center"/>
        <w:rPr>
          <w:rFonts w:ascii="sans-serif" w:eastAsia="sans-serif" w:hAnsi="sans-serif" w:cs="sans-serif"/>
          <w:b/>
          <w:color w:val="0458BC"/>
          <w:sz w:val="42"/>
          <w:szCs w:val="42"/>
        </w:rPr>
      </w:pPr>
      <w:r>
        <w:rPr>
          <w:rFonts w:ascii="sans-serif" w:eastAsia="sans-serif" w:hAnsi="sans-serif" w:cs="sans-serif"/>
          <w:b/>
          <w:color w:val="0458BC"/>
          <w:kern w:val="0"/>
          <w:sz w:val="42"/>
          <w:szCs w:val="42"/>
          <w:shd w:val="clear" w:color="auto" w:fill="FFFFFF"/>
          <w:lang/>
        </w:rPr>
        <w:t>运城市重点项目服务中心</w:t>
      </w:r>
      <w:r>
        <w:rPr>
          <w:rFonts w:ascii="sans-serif" w:eastAsia="sans-serif" w:hAnsi="sans-serif" w:cs="sans-serif"/>
          <w:b/>
          <w:color w:val="0458BC"/>
          <w:kern w:val="0"/>
          <w:sz w:val="42"/>
          <w:szCs w:val="42"/>
          <w:shd w:val="clear" w:color="auto" w:fill="FFFFFF"/>
          <w:lang/>
        </w:rPr>
        <w:t>2020</w:t>
      </w:r>
      <w:r>
        <w:rPr>
          <w:rFonts w:ascii="sans-serif" w:eastAsia="sans-serif" w:hAnsi="sans-serif" w:cs="sans-serif"/>
          <w:b/>
          <w:color w:val="0458BC"/>
          <w:kern w:val="0"/>
          <w:sz w:val="42"/>
          <w:szCs w:val="42"/>
          <w:shd w:val="clear" w:color="auto" w:fill="FFFFFF"/>
          <w:lang/>
        </w:rPr>
        <w:t>年预算公开情况说明</w:t>
      </w:r>
    </w:p>
    <w:p w:rsidR="002D5A52" w:rsidRDefault="00CF41F1">
      <w:pPr>
        <w:widowControl/>
        <w:pBdr>
          <w:bottom w:val="dashed" w:sz="6" w:space="7" w:color="E4E4E4"/>
        </w:pBdr>
        <w:shd w:val="clear" w:color="auto" w:fill="FFFFFF"/>
        <w:spacing w:line="600" w:lineRule="atLeast"/>
        <w:jc w:val="center"/>
        <w:rPr>
          <w:rFonts w:ascii="sans-serif" w:eastAsia="sans-serif" w:hAnsi="sans-serif" w:cs="sans-serif"/>
          <w:color w:val="000000"/>
          <w:szCs w:val="21"/>
        </w:rPr>
      </w:pPr>
      <w:r>
        <w:rPr>
          <w:rFonts w:ascii="sans-serif" w:eastAsia="sans-serif" w:hAnsi="sans-serif" w:cs="sans-serif"/>
          <w:color w:val="000000"/>
          <w:kern w:val="0"/>
          <w:szCs w:val="21"/>
          <w:shd w:val="clear" w:color="auto" w:fill="FFFFFF"/>
          <w:lang/>
        </w:rPr>
        <w:t>来源：</w:t>
      </w:r>
      <w:r>
        <w:rPr>
          <w:rFonts w:ascii="sans-serif" w:eastAsia="sans-serif" w:hAnsi="sans-serif" w:cs="sans-serif"/>
          <w:color w:val="000000"/>
          <w:kern w:val="0"/>
          <w:szCs w:val="21"/>
          <w:shd w:val="clear" w:color="auto" w:fill="FFFFFF"/>
          <w:lang/>
        </w:rPr>
        <w:t>市重点项目服务中心</w:t>
      </w:r>
      <w:r>
        <w:rPr>
          <w:rFonts w:ascii="sans-serif" w:eastAsia="sans-serif" w:hAnsi="sans-serif" w:cs="sans-serif"/>
          <w:color w:val="000000"/>
          <w:kern w:val="0"/>
          <w:szCs w:val="21"/>
          <w:shd w:val="clear" w:color="auto" w:fill="FFFFFF"/>
          <w:lang/>
        </w:rPr>
        <w:t> </w:t>
      </w:r>
      <w:r>
        <w:rPr>
          <w:rFonts w:ascii="sans-serif" w:eastAsia="sans-serif" w:hAnsi="sans-serif" w:cs="sans-serif"/>
          <w:color w:val="000000"/>
          <w:kern w:val="0"/>
          <w:szCs w:val="21"/>
          <w:shd w:val="clear" w:color="auto" w:fill="FFFFFF"/>
          <w:lang/>
        </w:rPr>
        <w:t>发表时间：</w:t>
      </w:r>
      <w:r>
        <w:rPr>
          <w:rFonts w:ascii="sans-serif" w:eastAsia="sans-serif" w:hAnsi="sans-serif" w:cs="sans-serif"/>
          <w:color w:val="000000"/>
          <w:kern w:val="0"/>
          <w:szCs w:val="21"/>
          <w:shd w:val="clear" w:color="auto" w:fill="FFFFFF"/>
          <w:lang/>
        </w:rPr>
        <w:t>2020-05-13 17:55</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一、部门主要职责</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1</w:t>
      </w:r>
      <w:r>
        <w:rPr>
          <w:rFonts w:ascii="sans-serif" w:eastAsia="sans-serif" w:hAnsi="sans-serif" w:cs="sans-serif"/>
          <w:color w:val="000000"/>
          <w:shd w:val="clear" w:color="auto" w:fill="FFFFFF"/>
        </w:rPr>
        <w:t>、坚持党对重点项目工作的全面领导，贯彻执行党和国家、省委、省政府以及市委、市政府有关重点项目工作的方针政策、法律法规和决策部署；</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2</w:t>
      </w:r>
      <w:r>
        <w:rPr>
          <w:rFonts w:ascii="sans-serif" w:eastAsia="sans-serif" w:hAnsi="sans-serif" w:cs="sans-serif"/>
          <w:color w:val="000000"/>
          <w:shd w:val="clear" w:color="auto" w:fill="FFFFFF"/>
        </w:rPr>
        <w:t>、负责全市市、县两级重点项目建设的组织、管理、协调和服务工作；</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3</w:t>
      </w:r>
      <w:r>
        <w:rPr>
          <w:rFonts w:ascii="sans-serif" w:eastAsia="sans-serif" w:hAnsi="sans-serif" w:cs="sans-serif"/>
          <w:color w:val="000000"/>
          <w:shd w:val="clear" w:color="auto" w:fill="FFFFFF"/>
        </w:rPr>
        <w:t>、协助承担运城市重点项目领导组办公室的日常工作，组织提出全市年度重点项目；</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4</w:t>
      </w:r>
      <w:r>
        <w:rPr>
          <w:rFonts w:ascii="sans-serif" w:eastAsia="sans-serif" w:hAnsi="sans-serif" w:cs="sans-serif"/>
          <w:color w:val="000000"/>
          <w:shd w:val="clear" w:color="auto" w:fill="FFFFFF"/>
        </w:rPr>
        <w:t>、组织提出全市重点项目建设工作实施方案和考核办法；</w:t>
      </w:r>
      <w:bookmarkStart w:id="0" w:name="_GoBack"/>
      <w:bookmarkEnd w:id="0"/>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5</w:t>
      </w:r>
      <w:r>
        <w:rPr>
          <w:rFonts w:ascii="sans-serif" w:eastAsia="sans-serif" w:hAnsi="sans-serif" w:cs="sans-serif"/>
          <w:color w:val="000000"/>
          <w:shd w:val="clear" w:color="auto" w:fill="FFFFFF"/>
        </w:rPr>
        <w:t>、协调解决重点项目推进中存在的问题；</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6、承担市发改委（市粮食</w:t>
      </w:r>
      <w:r>
        <w:rPr>
          <w:rFonts w:ascii="sans-serif" w:eastAsia="sans-serif" w:hAnsi="sans-serif" w:cs="sans-serif"/>
          <w:color w:val="000000"/>
          <w:shd w:val="clear" w:color="auto" w:fill="FFFFFF"/>
        </w:rPr>
        <w:t>和物资储备局）交办的其他任务。</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二、部门预算单位机构设置情况</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在编人数</w:t>
      </w:r>
      <w:r>
        <w:rPr>
          <w:rFonts w:ascii="sans-serif" w:eastAsia="sans-serif" w:hAnsi="sans-serif" w:cs="sans-serif"/>
          <w:color w:val="000000"/>
          <w:shd w:val="clear" w:color="auto" w:fill="FFFFFF"/>
        </w:rPr>
        <w:t>8</w:t>
      </w:r>
      <w:r>
        <w:rPr>
          <w:rFonts w:ascii="sans-serif" w:eastAsia="sans-serif" w:hAnsi="sans-serif" w:cs="sans-serif"/>
          <w:color w:val="000000"/>
          <w:shd w:val="clear" w:color="auto" w:fill="FFFFFF"/>
        </w:rPr>
        <w:t>人，退休人员</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人。内设科室</w:t>
      </w:r>
      <w:r>
        <w:rPr>
          <w:rFonts w:ascii="sans-serif" w:eastAsia="sans-serif" w:hAnsi="sans-serif" w:cs="sans-serif"/>
          <w:color w:val="000000"/>
          <w:shd w:val="clear" w:color="auto" w:fill="FFFFFF"/>
        </w:rPr>
        <w:t>3</w:t>
      </w:r>
      <w:r>
        <w:rPr>
          <w:rFonts w:ascii="sans-serif" w:eastAsia="sans-serif" w:hAnsi="sans-serif" w:cs="sans-serif"/>
          <w:color w:val="000000"/>
          <w:shd w:val="clear" w:color="auto" w:fill="FFFFFF"/>
        </w:rPr>
        <w:t>个，即综合部、项目建设部（含项目前期部）、项目协调部。</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 </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 </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三、部门预算收支情况说明</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1</w:t>
      </w:r>
      <w:r>
        <w:rPr>
          <w:rFonts w:ascii="sans-serif" w:eastAsia="sans-serif" w:hAnsi="sans-serif" w:cs="sans-serif"/>
          <w:color w:val="000000"/>
          <w:shd w:val="clear" w:color="auto" w:fill="FFFFFF"/>
        </w:rPr>
        <w:t>、</w:t>
      </w:r>
      <w:r>
        <w:rPr>
          <w:rFonts w:ascii="sans-serif" w:eastAsia="sans-serif" w:hAnsi="sans-serif" w:cs="sans-serif"/>
          <w:color w:val="000000"/>
          <w:shd w:val="clear" w:color="auto" w:fill="FFFFFF"/>
        </w:rPr>
        <w:t>2020</w:t>
      </w:r>
      <w:r>
        <w:rPr>
          <w:rFonts w:ascii="sans-serif" w:eastAsia="sans-serif" w:hAnsi="sans-serif" w:cs="sans-serif"/>
          <w:color w:val="000000"/>
          <w:shd w:val="clear" w:color="auto" w:fill="FFFFFF"/>
        </w:rPr>
        <w:t>年预算收入、支出比</w:t>
      </w:r>
      <w:r>
        <w:rPr>
          <w:rFonts w:ascii="sans-serif" w:eastAsia="sans-serif" w:hAnsi="sans-serif" w:cs="sans-serif"/>
          <w:color w:val="000000"/>
          <w:shd w:val="clear" w:color="auto" w:fill="FFFFFF"/>
        </w:rPr>
        <w:t>2019</w:t>
      </w:r>
      <w:r>
        <w:rPr>
          <w:rFonts w:ascii="sans-serif" w:eastAsia="sans-serif" w:hAnsi="sans-serif" w:cs="sans-serif"/>
          <w:color w:val="000000"/>
          <w:shd w:val="clear" w:color="auto" w:fill="FFFFFF"/>
        </w:rPr>
        <w:t>年增减情况</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lastRenderedPageBreak/>
        <w:t>2020</w:t>
      </w:r>
      <w:r>
        <w:rPr>
          <w:rFonts w:ascii="sans-serif" w:eastAsia="sans-serif" w:hAnsi="sans-serif" w:cs="sans-serif"/>
          <w:color w:val="000000"/>
          <w:shd w:val="clear" w:color="auto" w:fill="FFFFFF"/>
        </w:rPr>
        <w:t>年收入</w:t>
      </w:r>
      <w:r>
        <w:rPr>
          <w:rFonts w:ascii="sans-serif" w:eastAsia="sans-serif" w:hAnsi="sans-serif" w:cs="sans-serif"/>
          <w:color w:val="000000"/>
          <w:shd w:val="clear" w:color="auto" w:fill="FFFFFF"/>
        </w:rPr>
        <w:t>89.92</w:t>
      </w:r>
      <w:r>
        <w:rPr>
          <w:rFonts w:ascii="sans-serif" w:eastAsia="sans-serif" w:hAnsi="sans-serif" w:cs="sans-serif"/>
          <w:color w:val="000000"/>
          <w:shd w:val="clear" w:color="auto" w:fill="FFFFFF"/>
        </w:rPr>
        <w:t>万元，</w:t>
      </w:r>
      <w:r>
        <w:rPr>
          <w:rFonts w:ascii="sans-serif" w:eastAsia="sans-serif" w:hAnsi="sans-serif" w:cs="sans-serif"/>
          <w:color w:val="000000"/>
          <w:shd w:val="clear" w:color="auto" w:fill="FFFFFF"/>
        </w:rPr>
        <w:t>2019</w:t>
      </w:r>
      <w:r>
        <w:rPr>
          <w:rFonts w:ascii="sans-serif" w:eastAsia="sans-serif" w:hAnsi="sans-serif" w:cs="sans-serif"/>
          <w:color w:val="000000"/>
          <w:shd w:val="clear" w:color="auto" w:fill="FFFFFF"/>
        </w:rPr>
        <w:t>年收入</w:t>
      </w:r>
      <w:r>
        <w:rPr>
          <w:rFonts w:ascii="sans-serif" w:eastAsia="sans-serif" w:hAnsi="sans-serif" w:cs="sans-serif"/>
          <w:color w:val="000000"/>
          <w:shd w:val="clear" w:color="auto" w:fill="FFFFFF"/>
        </w:rPr>
        <w:t>79.27</w:t>
      </w:r>
      <w:r>
        <w:rPr>
          <w:rFonts w:ascii="sans-serif" w:eastAsia="sans-serif" w:hAnsi="sans-serif" w:cs="sans-serif"/>
          <w:color w:val="000000"/>
          <w:shd w:val="clear" w:color="auto" w:fill="FFFFFF"/>
        </w:rPr>
        <w:t>万元。与</w:t>
      </w:r>
      <w:r>
        <w:rPr>
          <w:rFonts w:ascii="sans-serif" w:eastAsia="sans-serif" w:hAnsi="sans-serif" w:cs="sans-serif"/>
          <w:color w:val="000000"/>
          <w:shd w:val="clear" w:color="auto" w:fill="FFFFFF"/>
        </w:rPr>
        <w:t>2019</w:t>
      </w:r>
      <w:r>
        <w:rPr>
          <w:rFonts w:ascii="sans-serif" w:eastAsia="sans-serif" w:hAnsi="sans-serif" w:cs="sans-serif"/>
          <w:color w:val="000000"/>
          <w:shd w:val="clear" w:color="auto" w:fill="FFFFFF"/>
        </w:rPr>
        <w:t>年相比增加。增加的原因主要是人员增加，经费标准提高。</w:t>
      </w:r>
      <w:r>
        <w:rPr>
          <w:rFonts w:ascii="sans-serif" w:eastAsia="sans-serif" w:hAnsi="sans-serif" w:cs="sans-serif"/>
          <w:color w:val="000000"/>
          <w:shd w:val="clear" w:color="auto" w:fill="FFFFFF"/>
        </w:rPr>
        <w:t>2020</w:t>
      </w:r>
      <w:r>
        <w:rPr>
          <w:rFonts w:ascii="sans-serif" w:eastAsia="sans-serif" w:hAnsi="sans-serif" w:cs="sans-serif"/>
          <w:color w:val="000000"/>
          <w:shd w:val="clear" w:color="auto" w:fill="FFFFFF"/>
        </w:rPr>
        <w:t>年支出</w:t>
      </w:r>
      <w:r>
        <w:rPr>
          <w:rFonts w:ascii="sans-serif" w:eastAsia="sans-serif" w:hAnsi="sans-serif" w:cs="sans-serif"/>
          <w:color w:val="000000"/>
          <w:shd w:val="clear" w:color="auto" w:fill="FFFFFF"/>
        </w:rPr>
        <w:t>89.92</w:t>
      </w:r>
      <w:r>
        <w:rPr>
          <w:rFonts w:ascii="sans-serif" w:eastAsia="sans-serif" w:hAnsi="sans-serif" w:cs="sans-serif"/>
          <w:color w:val="000000"/>
          <w:shd w:val="clear" w:color="auto" w:fill="FFFFFF"/>
        </w:rPr>
        <w:t>万元，</w:t>
      </w:r>
      <w:r>
        <w:rPr>
          <w:rFonts w:ascii="sans-serif" w:eastAsia="sans-serif" w:hAnsi="sans-serif" w:cs="sans-serif"/>
          <w:color w:val="000000"/>
          <w:shd w:val="clear" w:color="auto" w:fill="FFFFFF"/>
        </w:rPr>
        <w:t>2019</w:t>
      </w:r>
      <w:r>
        <w:rPr>
          <w:rFonts w:ascii="sans-serif" w:eastAsia="sans-serif" w:hAnsi="sans-serif" w:cs="sans-serif"/>
          <w:color w:val="000000"/>
          <w:shd w:val="clear" w:color="auto" w:fill="FFFFFF"/>
        </w:rPr>
        <w:t>年支出</w:t>
      </w:r>
      <w:r>
        <w:rPr>
          <w:rFonts w:ascii="sans-serif" w:eastAsia="sans-serif" w:hAnsi="sans-serif" w:cs="sans-serif"/>
          <w:color w:val="000000"/>
          <w:shd w:val="clear" w:color="auto" w:fill="FFFFFF"/>
        </w:rPr>
        <w:t>79.27</w:t>
      </w:r>
      <w:r>
        <w:rPr>
          <w:rFonts w:ascii="sans-serif" w:eastAsia="sans-serif" w:hAnsi="sans-serif" w:cs="sans-serif"/>
          <w:color w:val="000000"/>
          <w:shd w:val="clear" w:color="auto" w:fill="FFFFFF"/>
        </w:rPr>
        <w:t>万元。与</w:t>
      </w:r>
      <w:r>
        <w:rPr>
          <w:rFonts w:ascii="sans-serif" w:eastAsia="sans-serif" w:hAnsi="sans-serif" w:cs="sans-serif"/>
          <w:color w:val="000000"/>
          <w:shd w:val="clear" w:color="auto" w:fill="FFFFFF"/>
        </w:rPr>
        <w:t>2019</w:t>
      </w:r>
      <w:r>
        <w:rPr>
          <w:rFonts w:ascii="sans-serif" w:eastAsia="sans-serif" w:hAnsi="sans-serif" w:cs="sans-serif"/>
          <w:color w:val="000000"/>
          <w:shd w:val="clear" w:color="auto" w:fill="FFFFFF"/>
        </w:rPr>
        <w:t>年相比单位支出总体增加。增加的原因主要是人员增加，经费</w:t>
      </w:r>
      <w:r>
        <w:rPr>
          <w:rFonts w:ascii="sans-serif" w:eastAsia="sans-serif" w:hAnsi="sans-serif" w:cs="sans-serif"/>
          <w:color w:val="000000"/>
          <w:shd w:val="clear" w:color="auto" w:fill="FFFFFF"/>
        </w:rPr>
        <w:t>标准提高。</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2</w:t>
      </w:r>
      <w:r>
        <w:rPr>
          <w:rFonts w:ascii="sans-serif" w:eastAsia="sans-serif" w:hAnsi="sans-serif" w:cs="sans-serif"/>
          <w:color w:val="000000"/>
          <w:shd w:val="clear" w:color="auto" w:fill="FFFFFF"/>
        </w:rPr>
        <w:t>、</w:t>
      </w:r>
      <w:r>
        <w:rPr>
          <w:rFonts w:ascii="sans-serif" w:eastAsia="sans-serif" w:hAnsi="sans-serif" w:cs="sans-serif"/>
          <w:color w:val="000000"/>
          <w:shd w:val="clear" w:color="auto" w:fill="FFFFFF"/>
        </w:rPr>
        <w:t>“</w:t>
      </w:r>
      <w:r>
        <w:rPr>
          <w:rFonts w:ascii="sans-serif" w:eastAsia="sans-serif" w:hAnsi="sans-serif" w:cs="sans-serif"/>
          <w:color w:val="000000"/>
          <w:shd w:val="clear" w:color="auto" w:fill="FFFFFF"/>
        </w:rPr>
        <w:t>三公经费</w:t>
      </w:r>
      <w:r>
        <w:rPr>
          <w:rFonts w:ascii="sans-serif" w:eastAsia="sans-serif" w:hAnsi="sans-serif" w:cs="sans-serif"/>
          <w:color w:val="000000"/>
          <w:shd w:val="clear" w:color="auto" w:fill="FFFFFF"/>
        </w:rPr>
        <w:t>”</w:t>
      </w:r>
      <w:r>
        <w:rPr>
          <w:rFonts w:ascii="sans-serif" w:eastAsia="sans-serif" w:hAnsi="sans-serif" w:cs="sans-serif"/>
          <w:color w:val="000000"/>
          <w:shd w:val="clear" w:color="auto" w:fill="FFFFFF"/>
        </w:rPr>
        <w:t>预算</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2020</w:t>
      </w:r>
      <w:r>
        <w:rPr>
          <w:rFonts w:ascii="sans-serif" w:eastAsia="sans-serif" w:hAnsi="sans-serif" w:cs="sans-serif"/>
          <w:color w:val="000000"/>
          <w:shd w:val="clear" w:color="auto" w:fill="FFFFFF"/>
        </w:rPr>
        <w:t>年度</w:t>
      </w:r>
      <w:r>
        <w:rPr>
          <w:rFonts w:ascii="sans-serif" w:eastAsia="sans-serif" w:hAnsi="sans-serif" w:cs="sans-serif"/>
          <w:color w:val="000000"/>
          <w:shd w:val="clear" w:color="auto" w:fill="FFFFFF"/>
        </w:rPr>
        <w:t>“</w:t>
      </w:r>
      <w:r>
        <w:rPr>
          <w:rFonts w:ascii="sans-serif" w:eastAsia="sans-serif" w:hAnsi="sans-serif" w:cs="sans-serif"/>
          <w:color w:val="000000"/>
          <w:shd w:val="clear" w:color="auto" w:fill="FFFFFF"/>
        </w:rPr>
        <w:t>三公经费</w:t>
      </w:r>
      <w:r>
        <w:rPr>
          <w:rFonts w:ascii="sans-serif" w:eastAsia="sans-serif" w:hAnsi="sans-serif" w:cs="sans-serif"/>
          <w:color w:val="000000"/>
          <w:shd w:val="clear" w:color="auto" w:fill="FFFFFF"/>
        </w:rPr>
        <w:t>”</w:t>
      </w:r>
      <w:r>
        <w:rPr>
          <w:rFonts w:ascii="sans-serif" w:eastAsia="sans-serif" w:hAnsi="sans-serif" w:cs="sans-serif"/>
          <w:color w:val="000000"/>
          <w:shd w:val="clear" w:color="auto" w:fill="FFFFFF"/>
        </w:rPr>
        <w:t>预算</w:t>
      </w:r>
      <w:r>
        <w:rPr>
          <w:rFonts w:ascii="sans-serif" w:eastAsia="sans-serif" w:hAnsi="sans-serif" w:cs="sans-serif"/>
          <w:color w:val="000000"/>
          <w:shd w:val="clear" w:color="auto" w:fill="FFFFFF"/>
        </w:rPr>
        <w:t>0.35</w:t>
      </w:r>
      <w:r>
        <w:rPr>
          <w:rFonts w:ascii="sans-serif" w:eastAsia="sans-serif" w:hAnsi="sans-serif" w:cs="sans-serif"/>
          <w:color w:val="000000"/>
          <w:shd w:val="clear" w:color="auto" w:fill="FFFFFF"/>
        </w:rPr>
        <w:t>万元，与</w:t>
      </w:r>
      <w:r>
        <w:rPr>
          <w:rFonts w:ascii="sans-serif" w:eastAsia="sans-serif" w:hAnsi="sans-serif" w:cs="sans-serif"/>
          <w:color w:val="000000"/>
          <w:shd w:val="clear" w:color="auto" w:fill="FFFFFF"/>
        </w:rPr>
        <w:t>2019</w:t>
      </w:r>
      <w:r>
        <w:rPr>
          <w:rFonts w:ascii="sans-serif" w:eastAsia="sans-serif" w:hAnsi="sans-serif" w:cs="sans-serif"/>
          <w:color w:val="000000"/>
          <w:shd w:val="clear" w:color="auto" w:fill="FFFFFF"/>
        </w:rPr>
        <w:t>年预算持平。其中因公出国（境）费用</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万元，较上年预算持平，</w:t>
      </w:r>
      <w:r>
        <w:rPr>
          <w:rFonts w:ascii="sans-serif" w:eastAsia="sans-serif" w:hAnsi="sans-serif" w:cs="sans-serif"/>
          <w:color w:val="000000"/>
          <w:shd w:val="clear" w:color="auto" w:fill="FFFFFF"/>
        </w:rPr>
        <w:t>2020</w:t>
      </w:r>
      <w:r>
        <w:rPr>
          <w:rFonts w:ascii="sans-serif" w:eastAsia="sans-serif" w:hAnsi="sans-serif" w:cs="sans-serif"/>
          <w:color w:val="000000"/>
          <w:shd w:val="clear" w:color="auto" w:fill="FFFFFF"/>
        </w:rPr>
        <w:t>年参加出国（境）团组</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个，累计</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人；公务接待费</w:t>
      </w:r>
      <w:r>
        <w:rPr>
          <w:rFonts w:ascii="sans-serif" w:eastAsia="sans-serif" w:hAnsi="sans-serif" w:cs="sans-serif"/>
          <w:color w:val="000000"/>
          <w:shd w:val="clear" w:color="auto" w:fill="FFFFFF"/>
        </w:rPr>
        <w:t>0.35</w:t>
      </w:r>
      <w:r>
        <w:rPr>
          <w:rFonts w:ascii="sans-serif" w:eastAsia="sans-serif" w:hAnsi="sans-serif" w:cs="sans-serif"/>
          <w:color w:val="000000"/>
          <w:shd w:val="clear" w:color="auto" w:fill="FFFFFF"/>
        </w:rPr>
        <w:t>万元，较上年预算有所增加；公务用车运行维护费</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万元，较上年预算持平；公务用车购置费</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万元，较上年预算持平。</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3</w:t>
      </w:r>
      <w:r>
        <w:rPr>
          <w:rFonts w:ascii="sans-serif" w:eastAsia="sans-serif" w:hAnsi="sans-serif" w:cs="sans-serif"/>
          <w:color w:val="000000"/>
          <w:shd w:val="clear" w:color="auto" w:fill="FFFFFF"/>
        </w:rPr>
        <w:t>、机关运行经费情况</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2020</w:t>
      </w:r>
      <w:r>
        <w:rPr>
          <w:rFonts w:ascii="sans-serif" w:eastAsia="sans-serif" w:hAnsi="sans-serif" w:cs="sans-serif"/>
          <w:color w:val="000000"/>
          <w:shd w:val="clear" w:color="auto" w:fill="FFFFFF"/>
        </w:rPr>
        <w:t>年度机关运行经费财政拨款预算</w:t>
      </w:r>
      <w:r>
        <w:rPr>
          <w:rFonts w:ascii="sans-serif" w:eastAsia="sans-serif" w:hAnsi="sans-serif" w:cs="sans-serif" w:hint="eastAsia"/>
          <w:color w:val="000000"/>
          <w:shd w:val="clear" w:color="auto" w:fill="FFFFFF"/>
        </w:rPr>
        <w:t>3.92</w:t>
      </w:r>
      <w:r>
        <w:rPr>
          <w:rFonts w:ascii="sans-serif" w:eastAsia="sans-serif" w:hAnsi="sans-serif" w:cs="sans-serif"/>
          <w:color w:val="000000"/>
          <w:shd w:val="clear" w:color="auto" w:fill="FFFFFF"/>
        </w:rPr>
        <w:t>万元，较</w:t>
      </w:r>
      <w:r>
        <w:rPr>
          <w:rFonts w:ascii="sans-serif" w:eastAsia="sans-serif" w:hAnsi="sans-serif" w:cs="sans-serif"/>
          <w:color w:val="000000"/>
          <w:shd w:val="clear" w:color="auto" w:fill="FFFFFF"/>
        </w:rPr>
        <w:t>2019</w:t>
      </w:r>
      <w:r>
        <w:rPr>
          <w:rFonts w:ascii="sans-serif" w:eastAsia="sans-serif" w:hAnsi="sans-serif" w:cs="sans-serif"/>
          <w:color w:val="000000"/>
          <w:shd w:val="clear" w:color="auto" w:fill="FFFFFF"/>
        </w:rPr>
        <w:t>年预算增加。增加的原因主要是公用经费预算标准提高。</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4</w:t>
      </w:r>
      <w:r>
        <w:rPr>
          <w:rFonts w:ascii="sans-serif" w:eastAsia="sans-serif" w:hAnsi="sans-serif" w:cs="sans-serif"/>
          <w:color w:val="000000"/>
          <w:shd w:val="clear" w:color="auto" w:fill="FFFFFF"/>
        </w:rPr>
        <w:t>、政府采购执行情况</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2020</w:t>
      </w:r>
      <w:r>
        <w:rPr>
          <w:rFonts w:ascii="sans-serif" w:eastAsia="sans-serif" w:hAnsi="sans-serif" w:cs="sans-serif"/>
          <w:color w:val="000000"/>
          <w:shd w:val="clear" w:color="auto" w:fill="FFFFFF"/>
        </w:rPr>
        <w:t>年运城市重点项目服务中心单位政府采</w:t>
      </w:r>
      <w:r>
        <w:rPr>
          <w:rFonts w:ascii="sans-serif" w:eastAsia="sans-serif" w:hAnsi="sans-serif" w:cs="sans-serif"/>
          <w:color w:val="000000"/>
          <w:shd w:val="clear" w:color="auto" w:fill="FFFFFF"/>
        </w:rPr>
        <w:t>购预算总额</w:t>
      </w:r>
      <w:r>
        <w:rPr>
          <w:rFonts w:ascii="sans-serif" w:eastAsia="sans-serif" w:hAnsi="sans-serif" w:cs="sans-serif"/>
          <w:color w:val="000000"/>
          <w:shd w:val="clear" w:color="auto" w:fill="FFFFFF"/>
        </w:rPr>
        <w:t>4.3</w:t>
      </w:r>
      <w:r>
        <w:rPr>
          <w:rFonts w:ascii="sans-serif" w:eastAsia="sans-serif" w:hAnsi="sans-serif" w:cs="sans-serif"/>
          <w:color w:val="000000"/>
          <w:shd w:val="clear" w:color="auto" w:fill="FFFFFF"/>
        </w:rPr>
        <w:t>万元，其中，政府采购货物预算</w:t>
      </w:r>
      <w:r>
        <w:rPr>
          <w:rFonts w:ascii="sans-serif" w:eastAsia="sans-serif" w:hAnsi="sans-serif" w:cs="sans-serif"/>
          <w:color w:val="000000"/>
          <w:shd w:val="clear" w:color="auto" w:fill="FFFFFF"/>
        </w:rPr>
        <w:t>4.3</w:t>
      </w:r>
      <w:r>
        <w:rPr>
          <w:rFonts w:ascii="sans-serif" w:eastAsia="sans-serif" w:hAnsi="sans-serif" w:cs="sans-serif"/>
          <w:color w:val="000000"/>
          <w:shd w:val="clear" w:color="auto" w:fill="FFFFFF"/>
        </w:rPr>
        <w:t>万元；政府采购工程预算</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万元；政府采购服务预算</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万元。</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5</w:t>
      </w:r>
      <w:r>
        <w:rPr>
          <w:rFonts w:ascii="sans-serif" w:eastAsia="sans-serif" w:hAnsi="sans-serif" w:cs="sans-serif"/>
          <w:color w:val="000000"/>
          <w:shd w:val="clear" w:color="auto" w:fill="FFFFFF"/>
        </w:rPr>
        <w:t>、国有资产占用情况</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截至</w:t>
      </w:r>
      <w:r>
        <w:rPr>
          <w:rFonts w:ascii="sans-serif" w:eastAsia="sans-serif" w:hAnsi="sans-serif" w:cs="sans-serif"/>
          <w:color w:val="000000"/>
          <w:shd w:val="clear" w:color="auto" w:fill="FFFFFF"/>
        </w:rPr>
        <w:t>2019</w:t>
      </w:r>
      <w:r>
        <w:rPr>
          <w:rFonts w:ascii="sans-serif" w:eastAsia="sans-serif" w:hAnsi="sans-serif" w:cs="sans-serif"/>
          <w:color w:val="000000"/>
          <w:shd w:val="clear" w:color="auto" w:fill="FFFFFF"/>
        </w:rPr>
        <w:t>年</w:t>
      </w:r>
      <w:r>
        <w:rPr>
          <w:rFonts w:ascii="sans-serif" w:eastAsia="sans-serif" w:hAnsi="sans-serif" w:cs="sans-serif"/>
          <w:color w:val="000000"/>
          <w:shd w:val="clear" w:color="auto" w:fill="FFFFFF"/>
        </w:rPr>
        <w:t>12</w:t>
      </w:r>
      <w:r>
        <w:rPr>
          <w:rFonts w:ascii="sans-serif" w:eastAsia="sans-serif" w:hAnsi="sans-serif" w:cs="sans-serif"/>
          <w:color w:val="000000"/>
          <w:shd w:val="clear" w:color="auto" w:fill="FFFFFF"/>
        </w:rPr>
        <w:t>月</w:t>
      </w:r>
      <w:r>
        <w:rPr>
          <w:rFonts w:ascii="sans-serif" w:eastAsia="sans-serif" w:hAnsi="sans-serif" w:cs="sans-serif"/>
          <w:color w:val="000000"/>
          <w:shd w:val="clear" w:color="auto" w:fill="FFFFFF"/>
        </w:rPr>
        <w:t>31</w:t>
      </w:r>
      <w:r>
        <w:rPr>
          <w:rFonts w:ascii="sans-serif" w:eastAsia="sans-serif" w:hAnsi="sans-serif" w:cs="sans-serif"/>
          <w:color w:val="000000"/>
          <w:shd w:val="clear" w:color="auto" w:fill="FFFFFF"/>
        </w:rPr>
        <w:t>日，本部门共有车辆</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辆，其中，领导公务用车保障</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辆，一般公务用车</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辆、一般执法执勤用车</w:t>
      </w:r>
      <w:r>
        <w:rPr>
          <w:rFonts w:ascii="sans-serif" w:eastAsia="sans-serif" w:hAnsi="sans-serif" w:cs="sans-serif"/>
          <w:color w:val="000000"/>
          <w:shd w:val="clear" w:color="auto" w:fill="FFFFFF"/>
        </w:rPr>
        <w:t>0</w:t>
      </w:r>
      <w:r>
        <w:rPr>
          <w:rFonts w:ascii="sans-serif" w:eastAsia="sans-serif" w:hAnsi="sans-serif" w:cs="sans-serif"/>
          <w:color w:val="000000"/>
          <w:shd w:val="clear" w:color="auto" w:fill="FFFFFF"/>
        </w:rPr>
        <w:t>辆。</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6</w:t>
      </w:r>
      <w:r>
        <w:rPr>
          <w:rFonts w:ascii="sans-serif" w:eastAsia="sans-serif" w:hAnsi="sans-serif" w:cs="sans-serif"/>
          <w:color w:val="000000"/>
          <w:shd w:val="clear" w:color="auto" w:fill="FFFFFF"/>
        </w:rPr>
        <w:t>、项目支出绩效目标情况</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2020</w:t>
      </w:r>
      <w:r>
        <w:rPr>
          <w:rFonts w:ascii="sans-serif" w:eastAsia="sans-serif" w:hAnsi="sans-serif" w:cs="sans-serif"/>
          <w:color w:val="000000"/>
          <w:shd w:val="clear" w:color="auto" w:fill="FFFFFF"/>
        </w:rPr>
        <w:t>年度本部门共</w:t>
      </w:r>
      <w:r>
        <w:rPr>
          <w:rFonts w:ascii="sans-serif" w:eastAsia="sans-serif" w:hAnsi="sans-serif" w:cs="sans-serif"/>
          <w:color w:val="000000"/>
          <w:shd w:val="clear" w:color="auto" w:fill="FFFFFF"/>
        </w:rPr>
        <w:t>11</w:t>
      </w:r>
      <w:r>
        <w:rPr>
          <w:rFonts w:ascii="sans-serif" w:eastAsia="sans-serif" w:hAnsi="sans-serif" w:cs="sans-serif"/>
          <w:color w:val="000000"/>
          <w:shd w:val="clear" w:color="auto" w:fill="FFFFFF"/>
        </w:rPr>
        <w:t>个项目设定绩效目标，共</w:t>
      </w:r>
      <w:r>
        <w:rPr>
          <w:rFonts w:ascii="sans-serif" w:eastAsia="sans-serif" w:hAnsi="sans-serif" w:cs="sans-serif"/>
          <w:color w:val="000000"/>
          <w:shd w:val="clear" w:color="auto" w:fill="FFFFFF"/>
        </w:rPr>
        <w:t>40</w:t>
      </w:r>
      <w:r>
        <w:rPr>
          <w:rFonts w:ascii="sans-serif" w:eastAsia="sans-serif" w:hAnsi="sans-serif" w:cs="sans-serif"/>
          <w:color w:val="000000"/>
          <w:shd w:val="clear" w:color="auto" w:fill="FFFFFF"/>
        </w:rPr>
        <w:t>万元。</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四、名词解释</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lastRenderedPageBreak/>
        <w:t>（一）基本支出：指为保障机构正常运转、完成日常工作任务而发生的人员支出和公用支出。</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（二）项目支出：指在基本支出之外为完成特定行政任务和事业发展目标所发生的支出。</w:t>
      </w:r>
    </w:p>
    <w:p w:rsidR="002D5A52" w:rsidRDefault="00CF41F1">
      <w:pPr>
        <w:pStyle w:val="a3"/>
        <w:widowControl/>
        <w:spacing w:before="300" w:beforeAutospacing="0" w:after="300" w:afterAutospacing="0" w:line="450" w:lineRule="atLeast"/>
        <w:ind w:left="300" w:right="300"/>
      </w:pPr>
      <w:r>
        <w:rPr>
          <w:rFonts w:ascii="sans-serif" w:eastAsia="sans-serif" w:hAnsi="sans-serif" w:cs="sans-serif"/>
          <w:color w:val="000000"/>
          <w:shd w:val="clear" w:color="auto" w:fill="FFFFFF"/>
        </w:rPr>
        <w:t>（三）</w:t>
      </w:r>
      <w:r>
        <w:rPr>
          <w:rFonts w:ascii="sans-serif" w:eastAsia="sans-serif" w:hAnsi="sans-serif" w:cs="sans-serif"/>
          <w:color w:val="000000"/>
          <w:shd w:val="clear" w:color="auto" w:fill="FFFFFF"/>
        </w:rPr>
        <w:t>“</w:t>
      </w:r>
      <w:r>
        <w:rPr>
          <w:rFonts w:ascii="sans-serif" w:eastAsia="sans-serif" w:hAnsi="sans-serif" w:cs="sans-serif"/>
          <w:color w:val="000000"/>
          <w:shd w:val="clear" w:color="auto" w:fill="FFFFFF"/>
        </w:rPr>
        <w:t>三公</w:t>
      </w:r>
      <w:r>
        <w:rPr>
          <w:rFonts w:ascii="sans-serif" w:eastAsia="sans-serif" w:hAnsi="sans-serif" w:cs="sans-serif"/>
          <w:color w:val="000000"/>
          <w:shd w:val="clear" w:color="auto" w:fill="FFFFFF"/>
        </w:rPr>
        <w:t>”</w:t>
      </w:r>
      <w:r>
        <w:rPr>
          <w:rFonts w:ascii="sans-serif" w:eastAsia="sans-serif" w:hAnsi="sans-serif" w:cs="sans-serif"/>
          <w:color w:val="000000"/>
          <w:shd w:val="clear" w:color="auto" w:fill="FFFFFF"/>
        </w:rPr>
        <w:t>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rsidR="002D5A52" w:rsidRDefault="00CF41F1">
      <w:pPr>
        <w:pStyle w:val="a3"/>
        <w:widowControl/>
        <w:spacing w:before="300" w:beforeAutospacing="0" w:after="300" w:afterAutospacing="0" w:line="240" w:lineRule="atLeast"/>
        <w:ind w:left="300" w:right="300"/>
      </w:pPr>
      <w:r>
        <w:rPr>
          <w:rFonts w:ascii="sans-serif" w:eastAsia="sans-serif" w:hAnsi="sans-serif" w:cs="sans-serif"/>
          <w:color w:val="000000"/>
          <w:shd w:val="clear" w:color="auto" w:fill="FFFFFF"/>
        </w:rPr>
        <w:t>（四）机关运行经费：指各部门的公用经费，包括办公及印刷费、邮电费、差旅费、会议费、福利费、日常维修费、专</w:t>
      </w:r>
      <w:r>
        <w:rPr>
          <w:rFonts w:ascii="sans-serif" w:eastAsia="sans-serif" w:hAnsi="sans-serif" w:cs="sans-serif"/>
          <w:color w:val="000000"/>
          <w:shd w:val="clear" w:color="auto" w:fill="FFFFFF"/>
        </w:rPr>
        <w:t>用材料及一般设备购置费、办公用房水电费、办公用房取暖费、办公用房物业管理费、公务用车运行维</w:t>
      </w:r>
    </w:p>
    <w:p w:rsidR="002D5A52" w:rsidRDefault="002D5A52"/>
    <w:sectPr w:rsidR="002D5A52" w:rsidSect="002D5A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AltKinsokuLineBreakRules/>
  </w:compat>
  <w:rsids>
    <w:rsidRoot w:val="FFAC5058"/>
    <w:rsid w:val="E49EB0E5"/>
    <w:rsid w:val="FFAC5058"/>
    <w:rsid w:val="002D5A52"/>
    <w:rsid w:val="00CF41F1"/>
    <w:rsid w:val="7CF390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A5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5A52"/>
    <w:pPr>
      <w:spacing w:beforeAutospacing="1" w:afterAutospacing="1"/>
      <w:jc w:val="left"/>
    </w:pPr>
    <w:rPr>
      <w:kern w:val="0"/>
      <w:sz w:val="24"/>
    </w:rPr>
  </w:style>
  <w:style w:type="character" w:styleId="a4">
    <w:name w:val="Hyperlink"/>
    <w:basedOn w:val="a0"/>
    <w:rsid w:val="002D5A5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133</Characters>
  <Application>Microsoft Office Word</Application>
  <DocSecurity>4</DocSecurity>
  <Lines>1</Lines>
  <Paragraphs>2</Paragraphs>
  <ScaleCrop>false</ScaleCrop>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baixin</dc:creator>
  <cp:lastModifiedBy>Administrator</cp:lastModifiedBy>
  <cp:revision>2</cp:revision>
  <dcterms:created xsi:type="dcterms:W3CDTF">2022-11-30T06:47:00Z</dcterms:created>
  <dcterms:modified xsi:type="dcterms:W3CDTF">2022-11-30T06:47:00Z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