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tabs>
          <w:tab w:val="left" w:pos="861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运城市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不合理医疗行为系统治理工作统计表</w:t>
      </w:r>
    </w:p>
    <w:tbl>
      <w:tblPr>
        <w:tblStyle w:val="4"/>
        <w:tblpPr w:leftFromText="180" w:rightFromText="180" w:vertAnchor="text" w:horzAnchor="page" w:tblpX="1293" w:tblpY="1401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4320"/>
        <w:gridCol w:w="1290"/>
        <w:gridCol w:w="1120"/>
        <w:gridCol w:w="1190"/>
        <w:gridCol w:w="1450"/>
        <w:gridCol w:w="1680"/>
        <w:gridCol w:w="1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不合理医疗行为系统治理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统计数据（门诊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+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住院）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超适应证检查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违规重复检查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不合理组合检查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不合理用药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不合理使用耗材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接受调查（人次）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核实线索（条）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涉及金额（万元）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退回金额（万元）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扣罚绩效（万元）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诫勉谈话（人次）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院内警告（人次）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限制处方权（人次）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取消处方权（人次）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认定医师定期考核不合格（人次）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吊销医师执业证书（人次）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1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jc w:val="left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移交纪检线索（条）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400" w:lineRule="exact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统计日期：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——2021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单位：万元（保留整数）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/>
        <w:keepLines/>
        <w:tabs>
          <w:tab w:val="left" w:pos="1761"/>
        </w:tabs>
        <w:spacing w:line="560" w:lineRule="exact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/>
        <w:keepLines/>
        <w:spacing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检验检查整治目标统计表1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统计日期：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——2021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（保留两位小数）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83"/>
        <w:gridCol w:w="1403"/>
        <w:gridCol w:w="1403"/>
        <w:gridCol w:w="1403"/>
        <w:gridCol w:w="1403"/>
        <w:gridCol w:w="1403"/>
        <w:gridCol w:w="1403"/>
        <w:gridCol w:w="1403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Calibri" w:hAnsi="Calibri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CT 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阳性率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MRI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阳性率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临床路径变异率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临床路径完成率</w:t>
            </w:r>
          </w:p>
        </w:tc>
        <w:tc>
          <w:tcPr>
            <w:tcW w:w="1410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00" w:lineRule="exact"/>
              <w:jc w:val="both"/>
              <w:textAlignment w:val="center"/>
              <w:rPr>
                <w:rFonts w:ascii="Calibri" w:hAnsi="Calibri" w:cs="宋体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7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运城市</w:t>
            </w: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410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keepNext/>
        <w:keepLines/>
        <w:spacing w:before="260" w:after="260" w:line="413" w:lineRule="auto"/>
        <w:outlineLvl w:val="1"/>
        <w:rPr>
          <w:rFonts w:ascii="Arial" w:hAnsi="Arial" w:eastAsia="黑体"/>
          <w:b/>
          <w:bCs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247" w:right="1587" w:bottom="1247" w:left="1587" w:header="851" w:footer="992" w:gutter="0"/>
          <w:pgNumType w:fmt="decimal" w:start="13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/>
        <w:keepLines/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检验检查整治目标统计表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统计日期：</w:t>
      </w:r>
      <w:r>
        <w:rPr>
          <w:rFonts w:ascii="仿宋_GB2312" w:hAnsi="仿宋_GB2312" w:eastAsia="仿宋_GB2312" w:cs="仿宋_GB2312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——2021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单位：万元（保留整数）</w:t>
      </w:r>
    </w:p>
    <w:tbl>
      <w:tblPr>
        <w:tblStyle w:val="4"/>
        <w:tblW w:w="14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183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Merge w:val="restart"/>
            <w:vAlign w:val="center"/>
          </w:tcPr>
          <w:p>
            <w:pPr>
              <w:jc w:val="center"/>
              <w:rPr>
                <w:rFonts w:ascii="Calibri" w:hAnsi="Calibri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83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7320" w:type="dxa"/>
            <w:gridSpan w:val="8"/>
            <w:vAlign w:val="center"/>
          </w:tcPr>
          <w:p>
            <w:pPr>
              <w:jc w:val="center"/>
              <w:rPr>
                <w:rFonts w:ascii="Calibri" w:hAnsi="Calibri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医学检验收入</w:t>
            </w:r>
          </w:p>
        </w:tc>
        <w:tc>
          <w:tcPr>
            <w:tcW w:w="5497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医学影像学收入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3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宋体"/>
              </w:rPr>
            </w:pPr>
          </w:p>
        </w:tc>
        <w:tc>
          <w:tcPr>
            <w:tcW w:w="1183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宋体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检验收入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检验收入同比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BNP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BNP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PCT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PCT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TEG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TEG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影像收入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影像收入同比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CT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CT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MRI</w:t>
            </w:r>
          </w:p>
        </w:tc>
        <w:tc>
          <w:tcPr>
            <w:tcW w:w="92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MRI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同比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Calibri" w:hAnsi="Calibri" w:cs="宋体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3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Calibri" w:hAnsi="Calibri" w:cs="宋体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66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运城市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5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2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6"/>
    <w:rsid w:val="001077B7"/>
    <w:rsid w:val="00B741E6"/>
    <w:rsid w:val="0C2F681B"/>
    <w:rsid w:val="0CF1155E"/>
    <w:rsid w:val="0FE37EC4"/>
    <w:rsid w:val="11890C51"/>
    <w:rsid w:val="1EE1118F"/>
    <w:rsid w:val="209211DF"/>
    <w:rsid w:val="2A6C7053"/>
    <w:rsid w:val="2DC83160"/>
    <w:rsid w:val="35DF0897"/>
    <w:rsid w:val="47CD5BA6"/>
    <w:rsid w:val="4EB373B9"/>
    <w:rsid w:val="666B2756"/>
    <w:rsid w:val="775B333A"/>
    <w:rsid w:val="7AB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224</Words>
  <Characters>1278</Characters>
  <Lines>10</Lines>
  <Paragraphs>2</Paragraphs>
  <TotalTime>2</TotalTime>
  <ScaleCrop>false</ScaleCrop>
  <LinksUpToDate>false</LinksUpToDate>
  <CharactersWithSpaces>1500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2021-03-24T10:31:00Z</dcterms:created>
  <dc:creator>abc</dc:creator>
  <cp:lastModifiedBy>L</cp:lastModifiedBy>
  <dcterms:modified xsi:type="dcterms:W3CDTF">2021-04-27T03:51:52Z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5C7ACEE630B14827AC20FD254898024E</vt:lpwstr>
  </property>
</Properties>
</file>